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75" w:line="362" w:lineRule="auto"/>
        <w:ind w:right="117" w:firstLine="0"/>
        <w:rPr/>
      </w:pPr>
      <w:r w:rsidDel="00000000" w:rsidR="00000000" w:rsidRPr="00000000">
        <w:rPr>
          <w:rtl w:val="0"/>
        </w:rPr>
        <w:t xml:space="preserve">Ata 146ª Reunião Ordinária do CONSELHO MUNICIPAL DE DESENVOLVIMENTO URBANO – COMDU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04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dia vinte e seis de Ju</w:t>
      </w:r>
      <w:r w:rsidDel="00000000" w:rsidR="00000000" w:rsidRPr="00000000">
        <w:rPr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 de dois mil e vinte e quatro, às 09:00 horas, através de videoconferência, foi realizada 146ª Reunião Ordinária do CONSELHO MUNICIPAL DE DESENVOLVIMENTO URBANO – COMDU, em segunda chamada com nove Conselheiros votantes presentes. Estiveram presentes os conselheiros do COMDU de acordo com lista de presença. O presidente Sr. Renato Garcia de Oliveira Dias iniciou a reunião de acordo com a pauta que segue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Item 1) Leitura da Ata da 145ª Reunião Ordinária realizada em 27 de Junho de 2024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pelo Arquiteto Lucas Franco Ferreira. O item sobre a ata foi posto em votação e aprovado por todos conselheiros presentes. Renato perguntou se algum presente teria alguma consideração, ninguém se manifestou,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2)Expedição de Alvará de Funcionamento/ Atividade econômica principal - CNAE 5611.2/01 - Restaurantes e similares: “LA CASA CHURRASCARIA LTDA.”, CNPJ 51.013.086/0001-28, situada na Avenida Vicente Simões, nº 468, Bairro Santa Lúcia,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Circulação (EIC), Estudo de Impacto de Vizinhança (EIV), Imagem de Localização, Parecer favorável Dep. Urbanismo, o horário de funcionamento sendo de terça-feira à domingo das 11:00h às 14:30h e posteriormente das 17:00h às 23:30h. e Par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 favorável SMTT. Renato perguntou se algum presente teria alguma consideração ou alguém contrário em relação ao pedido, ninguém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3) Expedição de Alvará de Funcionamento/ Atividade econômica principal - CNAE 8292-0/00 - Envasamento e empacotamento sob contrato: “WKS COMERCIO ATACADISTA DE RESINAS PLASTICAS LTDA”, CNPJ 40.777.749/0002-45, situada na Rua João Belani, nº 710, São Carlos,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Circulação (EIC), Estudo de Impacto de Ruído (EIR), Estudo de Impacto de Vizinhança (EIV), Imagem de Localização, Parecer favorável Dep. Gestão Ambiental, Parecer favorável Dep. Urbanismo, o horário de funcionamento sendo de segunda-feira à Sexta-feira das 08:00h às 18:00h e aos sábados das 08:00h às 12:00h e Parecer favorável SMTT. 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4) Expedição de Alvará de Funcionamento/ Atividade econômica principal CNAE 45.30-7-03 - Comércio a varejo de peças e acessórios novos para veículos automotores: “TOPP CAR”, CNPJ 08.742.574/0001-47, situada na Avenida Vereador Antônio da Costa Rios, nº 404, São Geraldo, Pouso Alegre-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Estudo de Impacto de Circulação (EIC), Parecer favorável SMTT, Planta de Layout, Viabilidade JUCEMG e Imagem de Localização. Renato perguntou se algum presente teria alguma consideração ou alguém contrário em relação ao pedido, ninguém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5) Expedição de Alvará de Funcionamento/ Atividade econômica principal CNAE 4771.7/01 - Comércio varejista de produtos farmacêuticos, sem manipulação de fórmulas: “DROGARIA RIO POPULAR LTDA”, CNPJ 51.881.398/0001-53, situada na Avenida Gil Teixeira, nº 535, Bairro Aeroporto Jatobá, Pouso Alegre - MG.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Foi apresentado o empreendimento e as suas respectivas documentações: Estudo de Impacto de Circulação (EIC), Contrato referente à destinação dos resíduos, Estudo de Impacto de Vizinhança (EIV), Parecer favorável Dep. Gestão Ambiental, Parecer favorável Dep. Urbanismo, o horário de funcionamento sendo de segunda-feira à sábado das 08:00h às 19:00h, Imagem de Localização e Parecer favorável SMTT. Renato perguntou se algum presente teria alguma consideração ou alguém contrário em relação ao pedido, ninguém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6) Expedição de Alvará de Funcionamento/ Atividade econômica principal CNAE 9313.1/00 - Atividades de condicionamento físico: “ACADEMIA I9 LTDA.”, CNPJ 17.331.817/0001-45, situada na Avenida Alferes Gomes Medela, nº 143, Bairro Desmembramento Manoel Augusto Machado, Pouso Alegre - MG.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Foi apresentado o empreendimento e as suas respectivas documentações: Imagem de Localização, Parecer favorável SMTT, Estudo de Impacto de Circulação (EIC), Estudo de Impacto de Vizinhança (EIV), Parecer favorável Dep. Urbanismo, o horário de funcionamento sendo de segunda-feira à sexta-feira das 06:00h às 22:00h e aos sábados e domingos das 08:00h às 13:00h, Parecer favorável Dep. Gestão Ambiental, Imagem de Localização e Viabilidade JUCEMG. Renato perguntou se algum presente teria alguma consideração ou alguém contrário em relação ao pedido, ninguém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7) Expedição de Alvará de Funcionamento/ Atividade econômica principal CNAE 7500-1/00 - Atividades veterinárias: “CAO Q COCA - DERMATOLOGIA VETERINARIA E PETSHOP LTDA.”, CNPJ 53.591.639/0001-55, situada na Rua Nicolau Laraia, nº 15, Jardim Alvorada,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Vizinhança (EIV), Estudo de Impacto de Ruído (EIR), Imagem de Localização, Parecer favorável Dep. Urbanismo, o horário de funcionamento sendo segunda-feira à sexta-feira das 08:00h às 18:30h e aos sábados das 08:00h às 14:00h, Contrato referente à coleta de resíduos e Parecer favorável Dep. Gestão Ambiental. 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8) Expedição de Alvará de Funcionamento/ Atividade econômica principal CNAE 8512-1/00 - Educação infantil - pré-escola: “MOVIMENTO SOCIAL DE PROMOÇÃO HUMANA”, CNPJ 23.952.971/0005-60, situada na Avenida Vereador Antônio Da Costa Rios, nº 569, São Geraldo, Pouso Alegre - MG.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Foi apresentado o empreendimento e as suas respectivas documentações: Estudo de Impacto de Circulação (EIC), Estudo de Impacto de Ruído (EIR), Estudo de Impacto de Vizinhança (EIV), Parecer favorável Dep. Urbanismo, o horário de funcionamento sendo segunda-feira à sexta-feira das 08:00h às 17:00h, Imagem de Localização, Parecer Favorável SMTT e Parecer favorável Dep. Gestão Ambiental. 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9) Expedição de Alvará de Funcionamento/ Atividade econômica principal CNAE 8512-1/00 - Educação infantil - pré-escola: “CENTRO DE EDUCAÇÃO INFANTIL CRESCER LTDA”, CNPJ 07.719.860/0001-29, situada na Rua Professor Ladislau, nº 92, Centro,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Circulação (EIC), Estudo de Impacto de Vizinhança (EIV), Estudo de Impacto de Ruído (EIR), Parecer favorável SMTT, Parecer favorável Dep. Urbanismo, o horário de funcionamento sendo segunda-feira à sexta-feira das 07:00h às 18:00h, Parecer favorável Dep. Gestão Ambiental e Planta de Layout. Renato perguntou se algum presente teria alguma consideração ou alguém contrário em relação ao pedido, Edlaine se absteve, ninguém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10) Expedição de Alvará de Funcionamento/ Atividade econômica principal CNAE 4771-7/01 - Comércio varejista de produtos farmacêuticos, sem manipulação de fórmulas: “CARVALHO FRAGA LTDA”, CNPJ 38.534.269/0001-20, situada na Avenida Prefeito Olavo Gomes de Oliveira, n.o 1657, Foch I, Pouso Alegre - MG.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Foi apresentado o empreendimento e as suas respectivas documentações: Estudo de Impacto de Circulação (EIC), Estudo de Impacto de Ruído (EIR), Estudo de Impacto de Vizinhança (EIV), Parecer favorável Dep. Urbanismo, o horário de funcionamento sendo segunda-feira à sexta-feira das 08:00h às 21:00h e aos sábados das 08:00h às 20:00h, Imagem de Localização, CNPJ, Parecer Favorável SMTT e Parecer favorável Dep. Gestão Ambiental. 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11) Expedição de Alvará de Funcionamento/ Atividade econômica principal CNAE 52.23-1-00 - Estacionamento de veículos: “GVR BUFE E  APOIO ADMINISTRATIVO LTDA”, CNPJ 32.709.110/0001-13, situada na Rua Comendador José Garcia, nº 924, Centro,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Foi apresentado o empreendimento e as suas respectivas documentações: Estudo de Impacto de Circulação (EIC), Imagem de Localização, Notificação Dep. Posturas, Parecer favorável SMTT e Viabilidade JUCEMG. 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12) Expedição de Alvará de Funcionamento/ Atividade econômica principal CNAE 8512-1/00 - Educação infantil - pré-escola: “FENIX EDUCAÇÃO INFANTIL E FUNDAMENTAL LTDA”, CNPJ 19.196.786/0001-92, situada na Avenida São Francisco, nº 111, Chácara Primavera I,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Circulação (EIC), Estudo de Impacto de Ruído (EIR), Estudo de Impacto de Vizinhança (EIV), Parecer favorável Dep. Urbanismo, o horário de funcionamento sendo segunda-feira à sábado das 07:30h às 18:30h, Parecer favorável Dep. Gestão Ambiental, Imagem de Localização, Notificação Dep. Posturas, Parecer favorável SMTT e Viabilidade JUCEMG e Parecer favorável </w:t>
      </w:r>
      <w:r w:rsidDel="00000000" w:rsidR="00000000" w:rsidRPr="00000000">
        <w:rPr>
          <w:sz w:val="20"/>
          <w:szCs w:val="20"/>
          <w:rtl w:val="0"/>
        </w:rPr>
        <w:t xml:space="preserve">DGA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13) Expedição de Alvará de Funcionamento/ Atividade econômica principal CNAE 5611-2/05 - Bares e outros estabelecimentos especializados em servir bebidas, com entretenimento: “RITMOS BAR E BISTRO LTDA”, CNPJ 53.776.880/0001-59, situada na Rua Afonso Pena, n.o 355, Sala 02, Centro,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Circulação (EIC), Estudo de Impacto de Ruído (EIR), Estudo de Impacto de Vizinhança (EIV), Parecer favorável Dep. Urbanismo, o horário de funcionamento sendo segunda-feira à domingo das 18:00h às 00:00h,  Imagem de Localização, Parecer favorável SMTT e Viabilidade JUCEMG. Dep. Gestão Ambiental. Renato perguntou se algum presente teria alguma consideração ou alguém contrário em relação ao pedido, Edlaine se absteve, ninguém mas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14) Expedição de Alvará de Funcionamento/ Atividade econômica principal CNAE 5611-2/01 - Restaurantes e similares: “PESQUEIRO RECANTO DOURADO”, CNPJ 39.440.567/0001-14, situada na Estrada Recanto das Águas, nº 740, São Judas Tadeu, Pouso Alegre - MG.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Foi apresentado o empreendimento e as suas respectivas documentações: Estudo de Impacto de Circulação (EIC), Estudo de Impacto de Ruído (EIR), Estudo de Impacto de Vizinhança (EIV), Parecer favorável Dep. Urbanismo, o horário de funcionamento sendo segunda-feira à sexta-feira das 10:00h às 22:00h e aos sábados e domingos das 10:00h às 23:59h, Imagem de Localização, Certidão de uso insignificante de recursos hídricos, Parecer favorável SMTT e Viabilidade JUCEMG.  e Parecer favorável Dep. Gestão Ambiental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Renato perguntou se algum presente teria alguma consideração ou alguém contrário em relação ao pedido, Edlaine se absteve, ninguém mais se manifestou sendo o pedido aprovado por todos, Renato prosseguiu a reunião.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Item 15) Expedição de Alvará de Funcionamento/ Atividade econômica principal CNAE 8630-5/02 - Atividade médica ambulatorial com recursos para realização de exames complementares: “CLINICA DO CORAÇÃO POUSO ALEGRE MG LTDA”, CNPJ 10.287.591/0001-83, situada na Rua Augusto Baggio, nº 31, Santa Rita de Cássia, Pouso Alegre - MG.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Foi apresentado o empreendimento e as suas respectivas documentações: Estudo de Impacto de Circulação (EIC), Estudo de Impacto de Vizinhança (EIV), Imagem de Localização, Parecer favorável SMTT e Parecer favorável Dep. Gestão Ambiental. Renato perguntou se algum presente teria alguma consideração ou alguém contrário em relação ao pedido, Edlaine se absteve, ninguém mais se manifestou sendo o pedido aprovado por todos, Renato prosseguiu a reunião. Nada mais havendo a ser tratado na reunião, o presidente do COMDU Sr. Renato Garcia de Oliveira Dias procedeu com o encerramento da sessão, sendo lavrada esta ata que segue assinada por todos os presentes. Pouso Alegre, 26/07/2024.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104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Conselheiros participantes: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1" w:line="240" w:lineRule="auto"/>
        <w:ind w:left="608" w:right="0" w:hanging="36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Renato Garcia de Oliveira Dias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78" w:line="240" w:lineRule="auto"/>
        <w:ind w:left="608" w:right="0" w:hanging="36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Monike Tanaka Pereto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81" w:line="240" w:lineRule="auto"/>
        <w:ind w:left="608" w:right="0" w:hanging="36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Edlaine Flávia dos Reis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81" w:line="240" w:lineRule="auto"/>
        <w:ind w:left="608" w:right="0" w:hanging="36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Nelson Benedito Franco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79" w:line="240" w:lineRule="auto"/>
        <w:ind w:left="608" w:right="0" w:hanging="36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Argeu Quintanilha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79" w:line="240" w:lineRule="auto"/>
        <w:ind w:left="608" w:right="0" w:hanging="36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Edilson Luiz da Silva Mota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79" w:line="240" w:lineRule="auto"/>
        <w:ind w:left="60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Aylton de Souza Alves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"/>
        </w:tabs>
        <w:spacing w:after="0" w:before="79" w:line="240" w:lineRule="auto"/>
        <w:ind w:left="608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Mariana Gessi Camargo</w:t>
      </w:r>
    </w:p>
    <w:sectPr>
      <w:footerReference r:id="rId7" w:type="default"/>
      <w:pgSz w:h="16850" w:w="11920" w:orient="portrait"/>
      <w:pgMar w:bottom="1200" w:top="1320" w:left="1600" w:right="1580" w:header="0" w:footer="1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4864100</wp:posOffset>
              </wp:positionH>
              <wp:positionV relativeFrom="paragraph">
                <wp:posOffset>9906000</wp:posOffset>
              </wp:positionV>
              <wp:extent cx="760095" cy="1752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986715" y="3697133"/>
                        <a:ext cx="750570" cy="165735"/>
                      </a:xfrm>
                      <a:custGeom>
                        <a:rect b="b" l="l" r="r" t="t"/>
                        <a:pathLst>
                          <a:path extrusionOk="0" h="165735" w="75057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750570" y="165735"/>
                            </a:lnTo>
                            <a:lnTo>
                              <a:pt x="7505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4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4864100</wp:posOffset>
              </wp:positionH>
              <wp:positionV relativeFrom="paragraph">
                <wp:posOffset>9906000</wp:posOffset>
              </wp:positionV>
              <wp:extent cx="760095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)"/>
      <w:lvlJc w:val="left"/>
      <w:pPr>
        <w:ind w:left="346" w:hanging="245"/>
      </w:pPr>
      <w:rPr>
        <w:rFonts w:ascii="Cambria" w:cs="Cambria" w:eastAsia="Cambria" w:hAnsi="Cambria"/>
        <w:b w:val="1"/>
        <w:sz w:val="20"/>
        <w:szCs w:val="20"/>
      </w:rPr>
    </w:lvl>
    <w:lvl w:ilvl="1">
      <w:start w:val="1"/>
      <w:numFmt w:val="decimal"/>
      <w:lvlText w:val="%2)"/>
      <w:lvlJc w:val="left"/>
      <w:pPr>
        <w:ind w:left="608" w:hanging="360"/>
      </w:pPr>
      <w:rPr>
        <w:rFonts w:ascii="Cambria" w:cs="Cambria" w:eastAsia="Cambria" w:hAnsi="Cambria"/>
        <w:sz w:val="24"/>
        <w:szCs w:val="24"/>
      </w:rPr>
    </w:lvl>
    <w:lvl w:ilvl="2">
      <w:start w:val="0"/>
      <w:numFmt w:val="bullet"/>
      <w:lvlText w:val="•"/>
      <w:lvlJc w:val="left"/>
      <w:pPr>
        <w:ind w:left="1503" w:hanging="360"/>
      </w:pPr>
      <w:rPr/>
    </w:lvl>
    <w:lvl w:ilvl="3">
      <w:start w:val="0"/>
      <w:numFmt w:val="bullet"/>
      <w:lvlText w:val="•"/>
      <w:lvlJc w:val="left"/>
      <w:pPr>
        <w:ind w:left="2406" w:hanging="360"/>
      </w:pPr>
      <w:rPr/>
    </w:lvl>
    <w:lvl w:ilvl="4">
      <w:start w:val="0"/>
      <w:numFmt w:val="bullet"/>
      <w:lvlText w:val="•"/>
      <w:lvlJc w:val="left"/>
      <w:pPr>
        <w:ind w:left="3310" w:hanging="360"/>
      </w:pPr>
      <w:rPr/>
    </w:lvl>
    <w:lvl w:ilvl="5">
      <w:start w:val="0"/>
      <w:numFmt w:val="bullet"/>
      <w:lvlText w:val="•"/>
      <w:lvlJc w:val="left"/>
      <w:pPr>
        <w:ind w:left="4213" w:hanging="360"/>
      </w:pPr>
      <w:rPr/>
    </w:lvl>
    <w:lvl w:ilvl="6">
      <w:start w:val="0"/>
      <w:numFmt w:val="bullet"/>
      <w:lvlText w:val="•"/>
      <w:lvlJc w:val="left"/>
      <w:pPr>
        <w:ind w:left="5117" w:hanging="360"/>
      </w:pPr>
      <w:rPr/>
    </w:lvl>
    <w:lvl w:ilvl="7">
      <w:start w:val="0"/>
      <w:numFmt w:val="bullet"/>
      <w:lvlText w:val="•"/>
      <w:lvlJc w:val="left"/>
      <w:pPr>
        <w:ind w:left="6020" w:hanging="360"/>
      </w:pPr>
      <w:rPr/>
    </w:lvl>
    <w:lvl w:ilvl="8">
      <w:start w:val="0"/>
      <w:numFmt w:val="bullet"/>
      <w:lvlText w:val="•"/>
      <w:lvlJc w:val="left"/>
      <w:pPr>
        <w:ind w:left="692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" w:lineRule="auto"/>
      <w:ind w:left="104" w:hanging="245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mbria" w:cs="Cambria" w:eastAsia="Cambria" w:hAnsi="Cambria"/>
      <w:lang w:val="pt-PT"/>
    </w:rPr>
  </w:style>
  <w:style w:type="paragraph" w:styleId="Ttulo1">
    <w:name w:val="heading 1"/>
    <w:basedOn w:val="Normal"/>
    <w:uiPriority w:val="1"/>
    <w:qFormat w:val="1"/>
    <w:pPr>
      <w:spacing w:before="3"/>
      <w:ind w:left="104" w:hanging="245"/>
      <w:jc w:val="both"/>
      <w:outlineLvl w:val="0"/>
    </w:pPr>
    <w:rPr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1"/>
      <w:ind w:left="608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spacing w:before="81"/>
      <w:ind w:left="608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320C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320C0"/>
    <w:rPr>
      <w:rFonts w:ascii="Tahoma" w:cs="Tahoma" w:eastAsia="Cambria" w:hAnsi="Tahoma"/>
      <w:sz w:val="16"/>
      <w:szCs w:val="16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DbCxH5tdtBEmjlzZj8WuFkOfg==">CgMxLjAyCGguZ2pkZ3hzOAByITF1ZFNWNkVGZ2p4SW5TVnZQamJURG5sSjRqWmxyal91RA==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2024-08-28T18:40:00Z</dcterms:created>
  <dc:creator>atendimento01.pmpa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2024-07-31T00:00:00Z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2024-08-28T00:00:00Z</vt:lpwstr>
  </property>
</Properties>
</file>